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AF1C" w14:textId="77777777" w:rsidR="004C5391" w:rsidRDefault="004C5391" w:rsidP="004C794B">
      <w:pPr>
        <w:spacing w:after="0"/>
        <w:rPr>
          <w:b/>
          <w:sz w:val="24"/>
          <w:szCs w:val="24"/>
        </w:rPr>
      </w:pPr>
    </w:p>
    <w:p w14:paraId="748ACCEA" w14:textId="77777777" w:rsidR="006A57E0" w:rsidRDefault="004C5391" w:rsidP="006A57E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COMISSÃO LOCAL DE FACILITAÇÃO DE COMÉRCIO NA ALFÂNDEGA DE</w:t>
      </w:r>
      <w:r w:rsidR="00AF09CB">
        <w:rPr>
          <w:b/>
          <w:sz w:val="24"/>
          <w:szCs w:val="24"/>
        </w:rPr>
        <w:t xml:space="preserve"> GUARULHOS</w:t>
      </w:r>
    </w:p>
    <w:p w14:paraId="34C66D7C" w14:textId="5CB706C0" w:rsidR="00720BE4" w:rsidRPr="00B058A0" w:rsidRDefault="004C5391" w:rsidP="006A57E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COLFAC</w:t>
      </w:r>
      <w:r w:rsidR="006A57E0">
        <w:rPr>
          <w:b/>
          <w:sz w:val="24"/>
          <w:szCs w:val="24"/>
        </w:rPr>
        <w:t>/ALF/GRU</w:t>
      </w:r>
    </w:p>
    <w:p w14:paraId="3B62FD3F" w14:textId="77777777" w:rsidR="00B058A0" w:rsidRPr="00B058A0" w:rsidRDefault="00B058A0" w:rsidP="004C794B">
      <w:pPr>
        <w:spacing w:after="0"/>
        <w:rPr>
          <w:b/>
          <w:sz w:val="24"/>
          <w:szCs w:val="24"/>
        </w:rPr>
      </w:pPr>
    </w:p>
    <w:p w14:paraId="5F9A3380" w14:textId="7AD16608" w:rsidR="00B058A0" w:rsidRPr="000D1E64" w:rsidRDefault="006A57E0" w:rsidP="00B058A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ATA DA 33</w:t>
      </w:r>
      <w:r w:rsidR="00B058A0" w:rsidRPr="000D1E64">
        <w:rPr>
          <w:b/>
          <w:caps/>
          <w:sz w:val="24"/>
          <w:szCs w:val="24"/>
        </w:rPr>
        <w:t>ª Reunião</w:t>
      </w:r>
      <w:r w:rsidR="004C5391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– outubro 22</w:t>
      </w:r>
    </w:p>
    <w:p w14:paraId="7D029D9F" w14:textId="202E2F9F" w:rsidR="00B058A0" w:rsidRPr="00B058A0" w:rsidRDefault="00B058A0" w:rsidP="006A57E0">
      <w:pPr>
        <w:jc w:val="center"/>
        <w:rPr>
          <w:b/>
          <w:sz w:val="24"/>
          <w:szCs w:val="24"/>
        </w:rPr>
      </w:pPr>
      <w:r w:rsidRPr="00B058A0">
        <w:rPr>
          <w:b/>
          <w:sz w:val="24"/>
          <w:szCs w:val="24"/>
        </w:rPr>
        <w:t>2</w:t>
      </w:r>
      <w:r w:rsidR="006A57E0">
        <w:rPr>
          <w:b/>
          <w:sz w:val="24"/>
          <w:szCs w:val="24"/>
        </w:rPr>
        <w:t>5</w:t>
      </w:r>
      <w:r w:rsidRPr="00B058A0">
        <w:rPr>
          <w:b/>
          <w:sz w:val="24"/>
          <w:szCs w:val="24"/>
        </w:rPr>
        <w:t>/</w:t>
      </w:r>
      <w:r w:rsidR="006A57E0">
        <w:rPr>
          <w:b/>
          <w:sz w:val="24"/>
          <w:szCs w:val="24"/>
        </w:rPr>
        <w:t>10</w:t>
      </w:r>
      <w:r w:rsidRPr="00B058A0">
        <w:rPr>
          <w:b/>
          <w:sz w:val="24"/>
          <w:szCs w:val="24"/>
        </w:rPr>
        <w:t>/20</w:t>
      </w:r>
      <w:r w:rsidR="006A57E0">
        <w:rPr>
          <w:b/>
          <w:sz w:val="24"/>
          <w:szCs w:val="24"/>
        </w:rPr>
        <w:t>22</w:t>
      </w:r>
      <w:r w:rsidRPr="00B058A0">
        <w:rPr>
          <w:b/>
          <w:sz w:val="24"/>
          <w:szCs w:val="24"/>
        </w:rPr>
        <w:t xml:space="preserve">, </w:t>
      </w:r>
      <w:r w:rsidR="006A57E0">
        <w:rPr>
          <w:b/>
          <w:sz w:val="24"/>
          <w:szCs w:val="24"/>
        </w:rPr>
        <w:t>terça-feira</w:t>
      </w:r>
      <w:r w:rsidRPr="00B058A0">
        <w:rPr>
          <w:b/>
          <w:sz w:val="24"/>
          <w:szCs w:val="24"/>
        </w:rPr>
        <w:t>, 10h</w:t>
      </w:r>
      <w:r w:rsidR="006A57E0">
        <w:rPr>
          <w:b/>
          <w:sz w:val="24"/>
          <w:szCs w:val="24"/>
        </w:rPr>
        <w:t xml:space="preserve"> - Reunião realizada pelo TEAMS</w:t>
      </w:r>
    </w:p>
    <w:p w14:paraId="6865D971" w14:textId="77777777" w:rsidR="00B058A0" w:rsidRPr="00B058A0" w:rsidRDefault="00B058A0" w:rsidP="00B058A0">
      <w:pPr>
        <w:rPr>
          <w:b/>
          <w:sz w:val="24"/>
          <w:szCs w:val="24"/>
        </w:rPr>
      </w:pPr>
    </w:p>
    <w:p w14:paraId="2653A77C" w14:textId="617564A5" w:rsidR="00B058A0" w:rsidRDefault="00B058A0" w:rsidP="00B058A0">
      <w:pPr>
        <w:rPr>
          <w:b/>
          <w:sz w:val="24"/>
          <w:szCs w:val="24"/>
        </w:rPr>
      </w:pPr>
      <w:r w:rsidRPr="00B058A0">
        <w:rPr>
          <w:b/>
          <w:sz w:val="24"/>
          <w:szCs w:val="24"/>
        </w:rPr>
        <w:t>Participantes</w:t>
      </w:r>
      <w:r w:rsidR="000E0777">
        <w:rPr>
          <w:b/>
          <w:sz w:val="24"/>
          <w:szCs w:val="24"/>
        </w:rPr>
        <w:t xml:space="preserve"> Efetivos</w:t>
      </w:r>
      <w:r w:rsidRPr="00B058A0">
        <w:rPr>
          <w:b/>
          <w:sz w:val="24"/>
          <w:szCs w:val="24"/>
        </w:rPr>
        <w:t>:</w:t>
      </w:r>
      <w:r w:rsidR="004C5391">
        <w:rPr>
          <w:b/>
          <w:sz w:val="24"/>
          <w:szCs w:val="24"/>
        </w:rPr>
        <w:t xml:space="preserve"> </w:t>
      </w: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252"/>
      </w:tblGrid>
      <w:tr w:rsidR="00E13524" w:rsidRPr="00E13524" w14:paraId="01782270" w14:textId="77777777" w:rsidTr="00E13524">
        <w:trPr>
          <w:trHeight w:val="4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86F1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Mario de Marco Rodrigues de Sousa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0DC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RFB - COORDENADOR</w:t>
            </w:r>
          </w:p>
        </w:tc>
      </w:tr>
      <w:tr w:rsidR="00E13524" w:rsidRPr="00E13524" w14:paraId="4D4E19C6" w14:textId="77777777" w:rsidTr="00E13524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E658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André Luiz Gonçalves Martins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F00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RFB - COORDENADOR SUPLENTE</w:t>
            </w:r>
          </w:p>
        </w:tc>
      </w:tr>
      <w:tr w:rsidR="00E13524" w:rsidRPr="00E13524" w14:paraId="29EEC4E8" w14:textId="77777777" w:rsidTr="00E13524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924D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Elisabeth Claudia Lacher e Addôr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77DA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ANVISA – MEMBRO TITULAR</w:t>
            </w:r>
          </w:p>
        </w:tc>
      </w:tr>
      <w:tr w:rsidR="00E13524" w:rsidRPr="00E13524" w14:paraId="37A960F5" w14:textId="77777777" w:rsidTr="00E13524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289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Sandra Kunieda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BD5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VIGIAGRO – MEMBRO TITULAR</w:t>
            </w:r>
          </w:p>
        </w:tc>
      </w:tr>
      <w:tr w:rsidR="00E13524" w:rsidRPr="00E13524" w14:paraId="5F634D0E" w14:textId="77777777" w:rsidTr="00E13524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41A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Hugo Repolho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620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RECINTOS – MEMBRO TITULAR</w:t>
            </w:r>
          </w:p>
        </w:tc>
      </w:tr>
      <w:tr w:rsidR="00E13524" w:rsidRPr="00E13524" w14:paraId="150F9EF5" w14:textId="77777777" w:rsidTr="00E13524">
        <w:trPr>
          <w:trHeight w:val="4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D58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Leandro Pinheiro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250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RECINTOS – MEMBRO SUPLENTE</w:t>
            </w:r>
          </w:p>
        </w:tc>
      </w:tr>
      <w:tr w:rsidR="00E13524" w:rsidRPr="00E13524" w14:paraId="11D4B2D8" w14:textId="77777777" w:rsidTr="00E13524">
        <w:trPr>
          <w:trHeight w:val="31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2F5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Demais Participantes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C16" w14:textId="77777777" w:rsidR="00E13524" w:rsidRPr="00E13524" w:rsidRDefault="00E13524" w:rsidP="00E13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135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Vide lista anexa</w:t>
            </w:r>
          </w:p>
        </w:tc>
      </w:tr>
    </w:tbl>
    <w:p w14:paraId="73849DF6" w14:textId="41ACD077" w:rsidR="000E0777" w:rsidRDefault="000E0777" w:rsidP="00B058A0">
      <w:pPr>
        <w:rPr>
          <w:b/>
          <w:sz w:val="24"/>
          <w:szCs w:val="24"/>
        </w:rPr>
      </w:pPr>
    </w:p>
    <w:p w14:paraId="094C6EC4" w14:textId="6F8B32AF" w:rsidR="00B058A0" w:rsidRDefault="009C25D5" w:rsidP="00B0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1 - ABERTURA</w:t>
      </w:r>
    </w:p>
    <w:p w14:paraId="1476BA97" w14:textId="4E126887" w:rsidR="006A5BCB" w:rsidRPr="00F03C9B" w:rsidRDefault="006A5BCB" w:rsidP="004318C0">
      <w:pPr>
        <w:jc w:val="both"/>
        <w:rPr>
          <w:bCs/>
          <w:sz w:val="24"/>
          <w:szCs w:val="24"/>
        </w:rPr>
      </w:pPr>
      <w:r w:rsidRPr="00F03C9B">
        <w:rPr>
          <w:bCs/>
          <w:sz w:val="24"/>
          <w:szCs w:val="24"/>
        </w:rPr>
        <w:t>Apresentação da nova Chefe da ANVISA no PVPAF-GUARULHOS, Elisabeth Claudia Lacher e Addôr</w:t>
      </w:r>
      <w:r w:rsidR="00357C46">
        <w:rPr>
          <w:bCs/>
          <w:sz w:val="24"/>
          <w:szCs w:val="24"/>
        </w:rPr>
        <w:t xml:space="preserve">, da Gerente de Controle Sanitário de Produtos/ANVISA/BSB, Elisa Boccia e </w:t>
      </w:r>
      <w:r w:rsidR="00F03C9B">
        <w:rPr>
          <w:bCs/>
          <w:sz w:val="24"/>
          <w:szCs w:val="24"/>
        </w:rPr>
        <w:t xml:space="preserve">do </w:t>
      </w:r>
      <w:r w:rsidRPr="00F03C9B">
        <w:rPr>
          <w:bCs/>
          <w:sz w:val="24"/>
          <w:szCs w:val="24"/>
        </w:rPr>
        <w:t>novo Delegado da Receita Federal do Brasil no Aeroporto de Guarulhos – Alfândega de Guarulhos - AFRFB Mario de Marco Rodrigues de Sousa</w:t>
      </w:r>
      <w:r w:rsidR="00357C46">
        <w:rPr>
          <w:bCs/>
          <w:sz w:val="24"/>
          <w:szCs w:val="24"/>
        </w:rPr>
        <w:t>.</w:t>
      </w:r>
    </w:p>
    <w:p w14:paraId="10636BD9" w14:textId="7FF0CCCB" w:rsidR="00B84B04" w:rsidRDefault="00B84B04" w:rsidP="00B84B04">
      <w:pPr>
        <w:rPr>
          <w:b/>
          <w:sz w:val="24"/>
          <w:szCs w:val="24"/>
        </w:rPr>
      </w:pPr>
      <w:r w:rsidRPr="009C25D5">
        <w:rPr>
          <w:b/>
          <w:sz w:val="24"/>
          <w:szCs w:val="24"/>
        </w:rPr>
        <w:t>2 – TEMAS RELACIONADOS COM A RFB</w:t>
      </w:r>
    </w:p>
    <w:p w14:paraId="53ED8F37" w14:textId="6A8A3CE6" w:rsidR="009C25D5" w:rsidRDefault="009C25D5" w:rsidP="00B84B04">
      <w:pPr>
        <w:rPr>
          <w:bCs/>
          <w:color w:val="0070C0"/>
          <w:sz w:val="24"/>
          <w:szCs w:val="24"/>
        </w:rPr>
      </w:pPr>
      <w:r w:rsidRPr="009C25D5">
        <w:rPr>
          <w:bCs/>
          <w:color w:val="0070C0"/>
          <w:sz w:val="24"/>
          <w:szCs w:val="24"/>
        </w:rPr>
        <w:t>Perdimento de Mercadorias na Alfândega de Guarulhos – Pauta: SINDICOMIS</w:t>
      </w:r>
    </w:p>
    <w:p w14:paraId="1E6093BE" w14:textId="21FB8921" w:rsidR="0015730A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15730A" w:rsidRPr="0015730A">
        <w:rPr>
          <w:bCs/>
          <w:sz w:val="24"/>
          <w:szCs w:val="24"/>
        </w:rPr>
        <w:t>S</w:t>
      </w:r>
      <w:r w:rsidR="00526B95">
        <w:rPr>
          <w:bCs/>
          <w:sz w:val="24"/>
          <w:szCs w:val="24"/>
        </w:rPr>
        <w:t>INDICOMIS</w:t>
      </w:r>
      <w:r w:rsidR="00803A36">
        <w:rPr>
          <w:bCs/>
          <w:sz w:val="24"/>
          <w:szCs w:val="24"/>
        </w:rPr>
        <w:t xml:space="preserve"> -</w:t>
      </w:r>
      <w:r w:rsidR="0015730A">
        <w:rPr>
          <w:bCs/>
          <w:sz w:val="24"/>
          <w:szCs w:val="24"/>
        </w:rPr>
        <w:t xml:space="preserve"> Sindicato das Comissárias de Carga</w:t>
      </w:r>
      <w:r w:rsidR="00803A36">
        <w:rPr>
          <w:bCs/>
          <w:sz w:val="24"/>
          <w:szCs w:val="24"/>
        </w:rPr>
        <w:t xml:space="preserve"> (Luiz)</w:t>
      </w:r>
      <w:r w:rsidR="0015730A">
        <w:rPr>
          <w:bCs/>
          <w:sz w:val="24"/>
          <w:szCs w:val="24"/>
        </w:rPr>
        <w:t xml:space="preserve"> informa que GRU está cobrando </w:t>
      </w:r>
      <w:r>
        <w:rPr>
          <w:bCs/>
          <w:sz w:val="24"/>
          <w:szCs w:val="24"/>
        </w:rPr>
        <w:t>d</w:t>
      </w:r>
      <w:r w:rsidR="0015730A">
        <w:rPr>
          <w:bCs/>
          <w:sz w:val="24"/>
          <w:szCs w:val="24"/>
        </w:rPr>
        <w:t xml:space="preserve">as comissárias e agentes de carga sobre carga abandonadas no armazém de exportação. A cobrança está sendo realizada para carga com até 24 anos de abandono. Sindicomis solicita à RFB a aplicação da normativa do artigo 23 inciso II do Decreto-Lei nº 1455/76 (pena de perdimento para cargas abandonadas). Informou ainda que o agente de carga não é o dono da carga e não pode ser </w:t>
      </w:r>
      <w:r w:rsidR="00107F92">
        <w:rPr>
          <w:bCs/>
          <w:sz w:val="24"/>
          <w:szCs w:val="24"/>
        </w:rPr>
        <w:t xml:space="preserve">responsabilizado pelo seu abandono. </w:t>
      </w:r>
    </w:p>
    <w:p w14:paraId="23767323" w14:textId="48BBC98C" w:rsidR="00107F92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107F92">
        <w:rPr>
          <w:bCs/>
          <w:sz w:val="24"/>
          <w:szCs w:val="24"/>
        </w:rPr>
        <w:t>L’O</w:t>
      </w:r>
      <w:r>
        <w:rPr>
          <w:bCs/>
          <w:sz w:val="24"/>
          <w:szCs w:val="24"/>
        </w:rPr>
        <w:t>RÉAL (Mariana)</w:t>
      </w:r>
      <w:r w:rsidR="00107F92">
        <w:rPr>
          <w:bCs/>
          <w:sz w:val="24"/>
          <w:szCs w:val="24"/>
        </w:rPr>
        <w:t xml:space="preserve"> informa que solicita </w:t>
      </w:r>
      <w:r>
        <w:rPr>
          <w:bCs/>
          <w:sz w:val="24"/>
          <w:szCs w:val="24"/>
        </w:rPr>
        <w:t>d</w:t>
      </w:r>
      <w:r w:rsidR="00107F92">
        <w:rPr>
          <w:bCs/>
          <w:sz w:val="24"/>
          <w:szCs w:val="24"/>
        </w:rPr>
        <w:t>os seus representantes do despacho</w:t>
      </w:r>
      <w:r>
        <w:rPr>
          <w:bCs/>
          <w:sz w:val="24"/>
          <w:szCs w:val="24"/>
        </w:rPr>
        <w:t>,</w:t>
      </w:r>
      <w:r w:rsidR="00107F92">
        <w:rPr>
          <w:bCs/>
          <w:sz w:val="24"/>
          <w:szCs w:val="24"/>
        </w:rPr>
        <w:t xml:space="preserve"> relação de bens abandonados sem conhecimento da empresa</w:t>
      </w:r>
      <w:r w:rsidR="00103C04">
        <w:rPr>
          <w:bCs/>
          <w:sz w:val="24"/>
          <w:szCs w:val="24"/>
        </w:rPr>
        <w:t xml:space="preserve"> e tem o compromisso com a correta destinação</w:t>
      </w:r>
      <w:r w:rsidR="00107F92">
        <w:rPr>
          <w:bCs/>
          <w:sz w:val="24"/>
          <w:szCs w:val="24"/>
        </w:rPr>
        <w:t>. E que há cargas que por vezes aparece</w:t>
      </w:r>
      <w:r w:rsidR="00A73FD0">
        <w:rPr>
          <w:bCs/>
          <w:sz w:val="24"/>
          <w:szCs w:val="24"/>
        </w:rPr>
        <w:t>m</w:t>
      </w:r>
      <w:r w:rsidR="00107F92">
        <w:rPr>
          <w:bCs/>
          <w:sz w:val="24"/>
          <w:szCs w:val="24"/>
        </w:rPr>
        <w:t xml:space="preserve"> e desaparecem da relação obtida. </w:t>
      </w:r>
    </w:p>
    <w:p w14:paraId="0873EA98" w14:textId="6339098D" w:rsidR="00107F92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107F92">
        <w:rPr>
          <w:bCs/>
          <w:sz w:val="24"/>
          <w:szCs w:val="24"/>
        </w:rPr>
        <w:t xml:space="preserve">GRU Airport </w:t>
      </w:r>
      <w:r w:rsidR="009710D1">
        <w:rPr>
          <w:bCs/>
          <w:sz w:val="24"/>
          <w:szCs w:val="24"/>
        </w:rPr>
        <w:t xml:space="preserve">(Hugo) </w:t>
      </w:r>
      <w:r>
        <w:rPr>
          <w:bCs/>
          <w:sz w:val="24"/>
          <w:szCs w:val="24"/>
        </w:rPr>
        <w:t>explanou</w:t>
      </w:r>
      <w:r w:rsidR="00107F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sobre </w:t>
      </w:r>
      <w:r w:rsidR="00107F92">
        <w:rPr>
          <w:bCs/>
          <w:sz w:val="24"/>
          <w:szCs w:val="24"/>
        </w:rPr>
        <w:t xml:space="preserve">os trâmites pós abandono no aeroporto. </w:t>
      </w:r>
      <w:r>
        <w:rPr>
          <w:bCs/>
          <w:sz w:val="24"/>
          <w:szCs w:val="24"/>
        </w:rPr>
        <w:t>Informou ainda que a</w:t>
      </w:r>
      <w:r w:rsidR="00107F92">
        <w:rPr>
          <w:bCs/>
          <w:sz w:val="24"/>
          <w:szCs w:val="24"/>
        </w:rPr>
        <w:t xml:space="preserve"> concessionária herdou muitas cargas abandonadas ainda da gestão </w:t>
      </w:r>
      <w:r>
        <w:rPr>
          <w:bCs/>
          <w:sz w:val="24"/>
          <w:szCs w:val="24"/>
        </w:rPr>
        <w:t xml:space="preserve">anterior </w:t>
      </w:r>
      <w:r>
        <w:rPr>
          <w:bCs/>
          <w:sz w:val="24"/>
          <w:szCs w:val="24"/>
        </w:rPr>
        <w:lastRenderedPageBreak/>
        <w:t>à concessão e</w:t>
      </w:r>
      <w:r w:rsidR="00107F92">
        <w:rPr>
          <w:bCs/>
          <w:sz w:val="24"/>
          <w:szCs w:val="24"/>
        </w:rPr>
        <w:t xml:space="preserve"> utiliza a informação que estava no sistema da Infraero</w:t>
      </w:r>
      <w:r>
        <w:rPr>
          <w:bCs/>
          <w:sz w:val="24"/>
          <w:szCs w:val="24"/>
        </w:rPr>
        <w:t>. E</w:t>
      </w:r>
      <w:r w:rsidR="00107F92">
        <w:rPr>
          <w:bCs/>
          <w:sz w:val="24"/>
          <w:szCs w:val="24"/>
        </w:rPr>
        <w:t xml:space="preserve">stá realizando um trabalho no armazém de exportação para a retirada da carga abandonada ou sua destruição. </w:t>
      </w:r>
    </w:p>
    <w:p w14:paraId="65DAE02E" w14:textId="5A5C2616" w:rsidR="00A73FD0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15730A">
        <w:rPr>
          <w:bCs/>
          <w:sz w:val="24"/>
          <w:szCs w:val="24"/>
        </w:rPr>
        <w:t xml:space="preserve">RFB </w:t>
      </w:r>
      <w:r w:rsidR="009710D1">
        <w:rPr>
          <w:bCs/>
          <w:sz w:val="24"/>
          <w:szCs w:val="24"/>
        </w:rPr>
        <w:t xml:space="preserve">(André) </w:t>
      </w:r>
      <w:r w:rsidR="0015730A">
        <w:rPr>
          <w:bCs/>
          <w:sz w:val="24"/>
          <w:szCs w:val="24"/>
        </w:rPr>
        <w:t>informou</w:t>
      </w:r>
      <w:r w:rsidR="00A73FD0" w:rsidRPr="00A73FD0">
        <w:rPr>
          <w:bCs/>
          <w:sz w:val="24"/>
          <w:szCs w:val="24"/>
        </w:rPr>
        <w:t xml:space="preserve"> </w:t>
      </w:r>
      <w:r w:rsidR="00A73FD0">
        <w:rPr>
          <w:bCs/>
          <w:sz w:val="24"/>
          <w:szCs w:val="24"/>
        </w:rPr>
        <w:t xml:space="preserve">que um trabalho forte e coordenado com a </w:t>
      </w:r>
      <w:r>
        <w:rPr>
          <w:bCs/>
          <w:sz w:val="24"/>
          <w:szCs w:val="24"/>
        </w:rPr>
        <w:t>GRU Airport</w:t>
      </w:r>
      <w:r w:rsidR="00A73FD0">
        <w:rPr>
          <w:bCs/>
          <w:sz w:val="24"/>
          <w:szCs w:val="24"/>
        </w:rPr>
        <w:t xml:space="preserve">, ANVISA, MAPA e IBAMA foi realizado a partir de 2015 para diminuição das cargas em abandono, tanto na importação como na exportação.  </w:t>
      </w:r>
    </w:p>
    <w:p w14:paraId="3332E084" w14:textId="77777777" w:rsidR="00404FC3" w:rsidRDefault="00FC690F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Para as cargas em importação o trabalho já está na fase final, </w:t>
      </w:r>
      <w:r w:rsidR="00404FC3">
        <w:rPr>
          <w:bCs/>
          <w:sz w:val="24"/>
          <w:szCs w:val="24"/>
        </w:rPr>
        <w:t xml:space="preserve">trabalhando-se atualmente com cargas em abandono a partir do 91º dia de sua chegada, </w:t>
      </w:r>
      <w:r>
        <w:rPr>
          <w:bCs/>
          <w:sz w:val="24"/>
          <w:szCs w:val="24"/>
        </w:rPr>
        <w:t xml:space="preserve">reduzindo-se </w:t>
      </w:r>
      <w:r w:rsidR="00404FC3">
        <w:rPr>
          <w:bCs/>
          <w:sz w:val="24"/>
          <w:szCs w:val="24"/>
        </w:rPr>
        <w:t xml:space="preserve">drasticamente esses estoques. </w:t>
      </w:r>
    </w:p>
    <w:p w14:paraId="712DA081" w14:textId="4B9B05B9" w:rsidR="00FC690F" w:rsidRDefault="00404FC3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Para as cargas abandonadas na exportação, no que pese haver muitas e há muitos anos nessa condição, não há base legal para o perdimento por Dano ao Erário</w:t>
      </w:r>
      <w:r w:rsidR="0042586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de que trata o Decreto Lei nº 1455/76. Da mesma forma, não há base legal para perdimento de cargas de importação já desembaraçadas. </w:t>
      </w:r>
    </w:p>
    <w:p w14:paraId="4268577C" w14:textId="23A76BF8" w:rsidR="00404FC3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404FC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BAMA</w:t>
      </w:r>
      <w:r w:rsidR="00404FC3">
        <w:rPr>
          <w:bCs/>
          <w:sz w:val="24"/>
          <w:szCs w:val="24"/>
        </w:rPr>
        <w:t xml:space="preserve"> </w:t>
      </w:r>
      <w:r w:rsidR="00455FA2">
        <w:rPr>
          <w:bCs/>
          <w:sz w:val="24"/>
          <w:szCs w:val="24"/>
        </w:rPr>
        <w:t xml:space="preserve">(Daniel) </w:t>
      </w:r>
      <w:r w:rsidR="00404FC3">
        <w:rPr>
          <w:bCs/>
          <w:sz w:val="24"/>
          <w:szCs w:val="24"/>
        </w:rPr>
        <w:t xml:space="preserve">pontuou a responsabilidade do importador, transportador e operador, pela Lei nº 12.305/10 e pelas resoluções Conama nº 02 e 05 da década de 90, pela destinação ambientalmente adequada das cargas. O Ibama intervém para a correta destinação dos produtos perigosos. </w:t>
      </w:r>
    </w:p>
    <w:p w14:paraId="10BE3983" w14:textId="36B06672" w:rsidR="008D3118" w:rsidRDefault="008D3118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ANVISA </w:t>
      </w:r>
      <w:r w:rsidR="00455FA2">
        <w:rPr>
          <w:bCs/>
          <w:sz w:val="24"/>
          <w:szCs w:val="24"/>
        </w:rPr>
        <w:t xml:space="preserve">(Elisa) </w:t>
      </w:r>
      <w:r>
        <w:rPr>
          <w:bCs/>
          <w:sz w:val="24"/>
          <w:szCs w:val="24"/>
        </w:rPr>
        <w:t>informou que a Lei nº 12.715/12 traz também a responsabilização do importador sobre as cargas interditadas pelos anuentes</w:t>
      </w:r>
      <w:r w:rsidR="00455FA2">
        <w:rPr>
          <w:bCs/>
          <w:sz w:val="24"/>
          <w:szCs w:val="24"/>
        </w:rPr>
        <w:t>, resultando em Auto de Infração Sanitária</w:t>
      </w:r>
      <w:r>
        <w:rPr>
          <w:bCs/>
          <w:sz w:val="24"/>
          <w:szCs w:val="24"/>
        </w:rPr>
        <w:t>.</w:t>
      </w:r>
    </w:p>
    <w:p w14:paraId="0E2DF759" w14:textId="1F9F30F7" w:rsidR="009710D1" w:rsidRDefault="009710D1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SINDASP (Elsio) pontuou ainda </w:t>
      </w:r>
      <w:r w:rsidR="00425867">
        <w:rPr>
          <w:bCs/>
          <w:sz w:val="24"/>
          <w:szCs w:val="24"/>
        </w:rPr>
        <w:t>sobre a possibilidade de responsabilização adm</w:t>
      </w:r>
      <w:r>
        <w:rPr>
          <w:bCs/>
          <w:sz w:val="24"/>
          <w:szCs w:val="24"/>
        </w:rPr>
        <w:t xml:space="preserve">inistrativa do interveniente (importador/exportador) </w:t>
      </w:r>
      <w:r w:rsidR="00425867">
        <w:rPr>
          <w:bCs/>
          <w:sz w:val="24"/>
          <w:szCs w:val="24"/>
        </w:rPr>
        <w:t xml:space="preserve">quanto a sua </w:t>
      </w:r>
      <w:r>
        <w:rPr>
          <w:bCs/>
          <w:sz w:val="24"/>
          <w:szCs w:val="24"/>
        </w:rPr>
        <w:t xml:space="preserve">carga. </w:t>
      </w:r>
    </w:p>
    <w:p w14:paraId="41E937AB" w14:textId="418CDA14" w:rsidR="009710D1" w:rsidRDefault="009710D1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SINDICOMIS (Luiz) reafirmou que o agente de carga não pode ser responsabilizado pelo abandono</w:t>
      </w:r>
      <w:r w:rsidR="0042586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pelo simples fato que ele não pode dar qualquer destinação à carga</w:t>
      </w:r>
      <w:r w:rsidR="0042586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sem a intervenção d</w:t>
      </w:r>
      <w:r w:rsidR="00425867">
        <w:rPr>
          <w:bCs/>
          <w:sz w:val="24"/>
          <w:szCs w:val="24"/>
        </w:rPr>
        <w:t xml:space="preserve">e seu </w:t>
      </w:r>
      <w:r>
        <w:rPr>
          <w:bCs/>
          <w:sz w:val="24"/>
          <w:szCs w:val="24"/>
        </w:rPr>
        <w:t>dono</w:t>
      </w:r>
      <w:r w:rsidR="0042586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reafirm</w:t>
      </w:r>
      <w:r w:rsidR="00425867">
        <w:rPr>
          <w:bCs/>
          <w:sz w:val="24"/>
          <w:szCs w:val="24"/>
        </w:rPr>
        <w:t>ando</w:t>
      </w:r>
      <w:r>
        <w:rPr>
          <w:bCs/>
          <w:sz w:val="24"/>
          <w:szCs w:val="24"/>
        </w:rPr>
        <w:t xml:space="preserve"> que a RFB deveria dar prosseguimento ao perdimento por abandono e que é indevida a cobrança do abandono sobre os associados do SINDICOMIS. Essa cobrança só existe no aeroporto de Guarulhos. </w:t>
      </w:r>
    </w:p>
    <w:p w14:paraId="429728EA" w14:textId="6D3BCCB8" w:rsidR="009710D1" w:rsidRDefault="009710D1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ABIHPEC (Ricardo) colocou-se à disposição para ajudar no processo da correta destinação para os produtos interditados/abandonados. </w:t>
      </w:r>
    </w:p>
    <w:p w14:paraId="2A29A9A8" w14:textId="2D095A19" w:rsidR="009710D1" w:rsidRDefault="00425867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710D1">
        <w:rPr>
          <w:bCs/>
          <w:sz w:val="24"/>
          <w:szCs w:val="24"/>
        </w:rPr>
        <w:t xml:space="preserve">GRU Airport (Hugo) </w:t>
      </w:r>
      <w:r w:rsidR="00E109AB">
        <w:rPr>
          <w:bCs/>
          <w:sz w:val="24"/>
          <w:szCs w:val="24"/>
        </w:rPr>
        <w:t>informou que</w:t>
      </w:r>
      <w:r>
        <w:rPr>
          <w:bCs/>
          <w:sz w:val="24"/>
          <w:szCs w:val="24"/>
        </w:rPr>
        <w:t>,</w:t>
      </w:r>
      <w:r w:rsidR="00E109AB">
        <w:rPr>
          <w:bCs/>
          <w:sz w:val="24"/>
          <w:szCs w:val="24"/>
        </w:rPr>
        <w:t xml:space="preserve"> para as cargas antigas herdadas da Infraero, a GRU Airport contatou os proprietários que constam nos sistemas (agentes de carga). Mas prontificou-se a verificar internamente como resolver essa questão, solicitando que sejam enviados os casos à GRU Airport.  </w:t>
      </w:r>
    </w:p>
    <w:p w14:paraId="2856FD7B" w14:textId="2B58B565" w:rsidR="009710D1" w:rsidRDefault="009710D1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RFB (André) insistiu quanto à impossibilidade do perdimento da carga em abandono na </w:t>
      </w:r>
      <w:r w:rsidR="00E109AB">
        <w:rPr>
          <w:bCs/>
          <w:sz w:val="24"/>
          <w:szCs w:val="24"/>
        </w:rPr>
        <w:t xml:space="preserve">exportação e solicitou ao SINDICOMIS o entendimento e a base legal para o perdimento na exportação. </w:t>
      </w:r>
    </w:p>
    <w:p w14:paraId="0533BD89" w14:textId="545F6428" w:rsidR="00E109AB" w:rsidRDefault="00E109AB" w:rsidP="004318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JURCAIB (Boreli) pontuou que não houve nenhuma comunicação ao longo dos anos para as cargas abandonadas na exportação. Houve casos de cargas que sumiram e </w:t>
      </w:r>
      <w:r>
        <w:rPr>
          <w:bCs/>
          <w:sz w:val="24"/>
          <w:szCs w:val="24"/>
        </w:rPr>
        <w:lastRenderedPageBreak/>
        <w:t xml:space="preserve">apareceram depois de anos com claro prejuízo às empresas. E a COLFAC traz a oportunidade </w:t>
      </w:r>
      <w:r w:rsidR="004318C0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 aprofundamento dessas discussões.  </w:t>
      </w:r>
    </w:p>
    <w:p w14:paraId="70CF2053" w14:textId="5AD2303F" w:rsidR="004318C0" w:rsidRDefault="00103C04" w:rsidP="00425867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SCHENKER (Rodrigo) reportou a dificuldade de identificar o proprietário da carga muito antiga, mesmo com visita à carga. </w:t>
      </w:r>
    </w:p>
    <w:p w14:paraId="6F05D29B" w14:textId="77777777" w:rsidR="00103C04" w:rsidRDefault="00103C04" w:rsidP="00B84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ENCAMINHAMENTOS</w:t>
      </w:r>
    </w:p>
    <w:p w14:paraId="121D352A" w14:textId="4C91BF72" w:rsidR="00103C04" w:rsidRDefault="00103C04" w:rsidP="00B84B04">
      <w:pPr>
        <w:rPr>
          <w:bCs/>
          <w:sz w:val="24"/>
          <w:szCs w:val="24"/>
        </w:rPr>
      </w:pPr>
      <w:r w:rsidRPr="00103C04">
        <w:rPr>
          <w:bCs/>
          <w:sz w:val="24"/>
          <w:szCs w:val="24"/>
        </w:rPr>
        <w:t>Manter o assunto em pauta para verificarmos oportunidades de melhorias</w:t>
      </w:r>
    </w:p>
    <w:p w14:paraId="0E6A5B19" w14:textId="77777777" w:rsidR="00425867" w:rsidRDefault="00425867" w:rsidP="00B84B04">
      <w:pPr>
        <w:rPr>
          <w:bCs/>
          <w:sz w:val="24"/>
          <w:szCs w:val="24"/>
        </w:rPr>
      </w:pPr>
    </w:p>
    <w:p w14:paraId="4AE17A75" w14:textId="34CC80D6" w:rsidR="00103C04" w:rsidRPr="00710A5C" w:rsidRDefault="00103C04" w:rsidP="00B84B04">
      <w:pPr>
        <w:rPr>
          <w:rFonts w:cstheme="minorHAnsi"/>
          <w:bCs/>
          <w:sz w:val="24"/>
          <w:szCs w:val="24"/>
        </w:rPr>
      </w:pPr>
      <w:r w:rsidRPr="00710A5C">
        <w:rPr>
          <w:rFonts w:cstheme="minorHAnsi"/>
          <w:b/>
          <w:bCs/>
          <w:color w:val="2E74B5"/>
          <w:sz w:val="24"/>
          <w:szCs w:val="24"/>
        </w:rPr>
        <w:t>Recepção de Declarações de Trânsito aos finais de semana e feriados – Pauta: West Cargo/RFB</w:t>
      </w:r>
    </w:p>
    <w:p w14:paraId="184E4FE7" w14:textId="2768DF13" w:rsidR="00103C04" w:rsidRDefault="00425867" w:rsidP="009150F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103C04">
        <w:rPr>
          <w:bCs/>
          <w:sz w:val="24"/>
          <w:szCs w:val="24"/>
        </w:rPr>
        <w:t xml:space="preserve">West Cargo (Sandro) </w:t>
      </w:r>
      <w:r w:rsidR="00EC44AA">
        <w:rPr>
          <w:bCs/>
          <w:sz w:val="24"/>
          <w:szCs w:val="24"/>
        </w:rPr>
        <w:t>informou que se manifesta em nome dos demais intervenientes transportadores, agentes de carga e importadores para reportar a necessidade de expansão do serviço de recepção das Declarações de Trânsito que ocorrem apenas nos dias úteis das 10h30 às 17h30, acarretando cargas represadas na origem</w:t>
      </w:r>
      <w:r w:rsidR="006B657E">
        <w:rPr>
          <w:bCs/>
          <w:sz w:val="24"/>
          <w:szCs w:val="24"/>
        </w:rPr>
        <w:t>,</w:t>
      </w:r>
      <w:r w:rsidR="00EC44AA">
        <w:rPr>
          <w:bCs/>
          <w:sz w:val="24"/>
          <w:szCs w:val="24"/>
        </w:rPr>
        <w:t xml:space="preserve"> para redução do custo de armazenagem aos finais de semana</w:t>
      </w:r>
      <w:r>
        <w:rPr>
          <w:bCs/>
          <w:sz w:val="24"/>
          <w:szCs w:val="24"/>
        </w:rPr>
        <w:t xml:space="preserve">, com </w:t>
      </w:r>
      <w:r w:rsidR="00EC44AA">
        <w:rPr>
          <w:bCs/>
          <w:sz w:val="24"/>
          <w:szCs w:val="24"/>
        </w:rPr>
        <w:t xml:space="preserve">acúmulo de cargas às segundas-feiras. Solicita que </w:t>
      </w:r>
      <w:r w:rsidR="006B657E">
        <w:rPr>
          <w:bCs/>
          <w:sz w:val="24"/>
          <w:szCs w:val="24"/>
        </w:rPr>
        <w:t xml:space="preserve">a </w:t>
      </w:r>
      <w:r w:rsidR="00EC44AA">
        <w:rPr>
          <w:bCs/>
          <w:sz w:val="24"/>
          <w:szCs w:val="24"/>
        </w:rPr>
        <w:t xml:space="preserve">recepção das </w:t>
      </w:r>
      <w:r w:rsidR="006B657E">
        <w:rPr>
          <w:bCs/>
          <w:sz w:val="24"/>
          <w:szCs w:val="24"/>
        </w:rPr>
        <w:t>d</w:t>
      </w:r>
      <w:r w:rsidR="00EC44AA">
        <w:rPr>
          <w:bCs/>
          <w:sz w:val="24"/>
          <w:szCs w:val="24"/>
        </w:rPr>
        <w:t xml:space="preserve">eclarações volte a acontecer aos finais de semana, à exemplo do que já acontece com as lacrações, com ganhos para toda a comunidade. </w:t>
      </w:r>
    </w:p>
    <w:p w14:paraId="71533EE1" w14:textId="42509BCC" w:rsidR="006B657E" w:rsidRDefault="00425867" w:rsidP="009150F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6B657E">
        <w:rPr>
          <w:bCs/>
          <w:sz w:val="24"/>
          <w:szCs w:val="24"/>
        </w:rPr>
        <w:t>RFB (Mario de Marco) informou que a ideia é que muitos serviços da Alfândega devem funcionar também nos finais de semana, incluindo-se a recepção das Declarações de Trânsito. Pontou a dificuldade em relação ao movimento ocorrido na RFB em 2022, mas que já se observa a retomada de todos os serviços. Particularmente em relação à recepção das declarações, precisa-se ainda ajustar a análise de risco para o retorno da recepção também aos sábados, o que deve acontecer</w:t>
      </w:r>
      <w:r w:rsidR="006B657E" w:rsidRPr="006B657E">
        <w:rPr>
          <w:bCs/>
          <w:sz w:val="24"/>
          <w:szCs w:val="24"/>
        </w:rPr>
        <w:t xml:space="preserve"> </w:t>
      </w:r>
      <w:r w:rsidR="006B657E">
        <w:rPr>
          <w:bCs/>
          <w:sz w:val="24"/>
          <w:szCs w:val="24"/>
        </w:rPr>
        <w:t xml:space="preserve">muito em breve.  </w:t>
      </w:r>
    </w:p>
    <w:p w14:paraId="2975B302" w14:textId="77777777" w:rsidR="006E2BBB" w:rsidRDefault="006E2BBB" w:rsidP="009150F1">
      <w:pPr>
        <w:jc w:val="both"/>
        <w:rPr>
          <w:bCs/>
          <w:sz w:val="24"/>
          <w:szCs w:val="24"/>
        </w:rPr>
      </w:pPr>
    </w:p>
    <w:p w14:paraId="0D71ED26" w14:textId="0BE3F7CB" w:rsidR="00B84B04" w:rsidRDefault="00103C04" w:rsidP="00B84B04">
      <w:pPr>
        <w:rPr>
          <w:b/>
          <w:sz w:val="24"/>
          <w:szCs w:val="24"/>
        </w:rPr>
      </w:pPr>
      <w:r w:rsidRPr="00103C04">
        <w:rPr>
          <w:b/>
          <w:sz w:val="24"/>
          <w:szCs w:val="24"/>
        </w:rPr>
        <w:t xml:space="preserve">3 </w:t>
      </w:r>
      <w:r w:rsidR="00B84B04" w:rsidRPr="004318C0">
        <w:rPr>
          <w:b/>
          <w:sz w:val="24"/>
          <w:szCs w:val="24"/>
        </w:rPr>
        <w:t>– TEMAS RELACIONADOS COM A ANVISA</w:t>
      </w:r>
    </w:p>
    <w:p w14:paraId="43A5D760" w14:textId="12BA3437" w:rsidR="00103C04" w:rsidRPr="00710A5C" w:rsidRDefault="00103C04" w:rsidP="00B84B04">
      <w:pPr>
        <w:rPr>
          <w:rFonts w:cstheme="minorHAnsi"/>
          <w:b/>
          <w:bCs/>
          <w:color w:val="2E74B5"/>
          <w:sz w:val="24"/>
          <w:szCs w:val="24"/>
        </w:rPr>
      </w:pPr>
      <w:r w:rsidRPr="00710A5C">
        <w:rPr>
          <w:rFonts w:cstheme="minorHAnsi"/>
          <w:b/>
          <w:bCs/>
          <w:color w:val="2E74B5"/>
          <w:sz w:val="24"/>
          <w:szCs w:val="24"/>
        </w:rPr>
        <w:t xml:space="preserve">Integração do </w:t>
      </w:r>
      <w:r w:rsidR="00BE7D71" w:rsidRPr="00710A5C">
        <w:rPr>
          <w:rFonts w:cstheme="minorHAnsi"/>
          <w:b/>
          <w:bCs/>
          <w:color w:val="2E74B5"/>
          <w:sz w:val="24"/>
          <w:szCs w:val="24"/>
        </w:rPr>
        <w:t>S</w:t>
      </w:r>
      <w:r w:rsidRPr="00710A5C">
        <w:rPr>
          <w:rFonts w:cstheme="minorHAnsi"/>
          <w:b/>
          <w:bCs/>
          <w:color w:val="2E74B5"/>
          <w:sz w:val="24"/>
          <w:szCs w:val="24"/>
        </w:rPr>
        <w:t xml:space="preserve">istema Solicita com o </w:t>
      </w:r>
      <w:r w:rsidR="00BE7D71" w:rsidRPr="00710A5C">
        <w:rPr>
          <w:rFonts w:cstheme="minorHAnsi"/>
          <w:b/>
          <w:bCs/>
          <w:color w:val="2E74B5"/>
          <w:sz w:val="24"/>
          <w:szCs w:val="24"/>
        </w:rPr>
        <w:t>S</w:t>
      </w:r>
      <w:r w:rsidRPr="00710A5C">
        <w:rPr>
          <w:rFonts w:cstheme="minorHAnsi"/>
          <w:b/>
          <w:bCs/>
          <w:color w:val="2E74B5"/>
          <w:sz w:val="24"/>
          <w:szCs w:val="24"/>
        </w:rPr>
        <w:t>istema Remessa – Pauta: ABRAEC/ANVISA</w:t>
      </w:r>
    </w:p>
    <w:p w14:paraId="7B098CC7" w14:textId="44AA1D89" w:rsidR="00FB6ECD" w:rsidRDefault="00BE7D71" w:rsidP="00BE7D7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9150F1" w:rsidRPr="009150F1">
        <w:rPr>
          <w:rFonts w:ascii="CIDFont+F1" w:hAnsi="CIDFont+F1"/>
          <w:sz w:val="20"/>
          <w:szCs w:val="20"/>
        </w:rPr>
        <w:t>ABRAEC (Vagner)</w:t>
      </w:r>
      <w:r w:rsidR="009150F1">
        <w:rPr>
          <w:rFonts w:ascii="CIDFont+F1" w:hAnsi="CIDFont+F1"/>
          <w:sz w:val="20"/>
          <w:szCs w:val="20"/>
        </w:rPr>
        <w:t xml:space="preserve"> externou a importância da COLFAC na condução das questões do comércio internacional</w:t>
      </w:r>
      <w:r w:rsidR="00CE16F8">
        <w:rPr>
          <w:rFonts w:ascii="CIDFont+F1" w:hAnsi="CIDFont+F1"/>
          <w:sz w:val="20"/>
          <w:szCs w:val="20"/>
        </w:rPr>
        <w:t xml:space="preserve">. </w:t>
      </w:r>
      <w:r>
        <w:rPr>
          <w:rFonts w:ascii="CIDFont+F1" w:hAnsi="CIDFont+F1"/>
          <w:sz w:val="20"/>
          <w:szCs w:val="20"/>
        </w:rPr>
        <w:t>E</w:t>
      </w:r>
      <w:r w:rsidR="00FB6ECD">
        <w:rPr>
          <w:rFonts w:ascii="CIDFont+F1" w:hAnsi="CIDFont+F1"/>
          <w:sz w:val="20"/>
          <w:szCs w:val="20"/>
        </w:rPr>
        <w:t xml:space="preserve">xternou a importância da </w:t>
      </w:r>
      <w:r w:rsidR="00CE16F8">
        <w:rPr>
          <w:rFonts w:ascii="CIDFont+F1" w:hAnsi="CIDFont+F1"/>
          <w:sz w:val="20"/>
          <w:szCs w:val="20"/>
        </w:rPr>
        <w:t xml:space="preserve">integração do Sistema Solicita com o Sistema Remessa </w:t>
      </w:r>
      <w:r w:rsidR="00FB6ECD">
        <w:rPr>
          <w:rFonts w:ascii="CIDFont+F1" w:hAnsi="CIDFont+F1"/>
          <w:sz w:val="20"/>
          <w:szCs w:val="20"/>
        </w:rPr>
        <w:t>do Portal Siscomex e as melhorias proporcionadas pelas reuniões mensais que acontecem com a ANVISA</w:t>
      </w:r>
    </w:p>
    <w:p w14:paraId="07E88E31" w14:textId="21AAD1C9" w:rsidR="00FB6ECD" w:rsidRDefault="00BE7D71" w:rsidP="00C64DAB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FB6ECD">
        <w:rPr>
          <w:rFonts w:ascii="CIDFont+F1" w:hAnsi="CIDFont+F1"/>
          <w:sz w:val="20"/>
          <w:szCs w:val="20"/>
        </w:rPr>
        <w:t xml:space="preserve">ANVISA (Elisa) esclareceu que há necessidade de desenvolvimento de plataformas </w:t>
      </w:r>
      <w:r>
        <w:rPr>
          <w:rFonts w:ascii="CIDFont+F1" w:hAnsi="CIDFont+F1"/>
          <w:sz w:val="20"/>
          <w:szCs w:val="20"/>
        </w:rPr>
        <w:t xml:space="preserve">para </w:t>
      </w:r>
      <w:r w:rsidR="00FB6ECD">
        <w:rPr>
          <w:rFonts w:ascii="CIDFont+F1" w:hAnsi="CIDFont+F1"/>
          <w:sz w:val="20"/>
          <w:szCs w:val="20"/>
        </w:rPr>
        <w:t>integração do Sistema Solicita com o Sistema Remessa</w:t>
      </w:r>
      <w:r>
        <w:rPr>
          <w:rFonts w:ascii="CIDFont+F1" w:hAnsi="CIDFont+F1"/>
          <w:sz w:val="20"/>
          <w:szCs w:val="20"/>
        </w:rPr>
        <w:t>. Hoje</w:t>
      </w:r>
      <w:r w:rsidR="006E2BBB">
        <w:rPr>
          <w:rFonts w:ascii="CIDFont+F1" w:hAnsi="CIDFont+F1"/>
          <w:sz w:val="20"/>
          <w:szCs w:val="20"/>
        </w:rPr>
        <w:t>, para liberação de importação,</w:t>
      </w:r>
      <w:r w:rsidR="00FB6ECD">
        <w:rPr>
          <w:rFonts w:ascii="CIDFont+F1" w:hAnsi="CIDFont+F1"/>
          <w:sz w:val="20"/>
          <w:szCs w:val="20"/>
        </w:rPr>
        <w:t xml:space="preserve"> há necessidade de petição na ANVISA</w:t>
      </w:r>
      <w:r>
        <w:rPr>
          <w:rFonts w:ascii="CIDFont+F1" w:hAnsi="CIDFont+F1"/>
          <w:sz w:val="20"/>
          <w:szCs w:val="20"/>
        </w:rPr>
        <w:t>,</w:t>
      </w:r>
      <w:r w:rsidR="00FB6ECD">
        <w:rPr>
          <w:rFonts w:ascii="CIDFont+F1" w:hAnsi="CIDFont+F1"/>
          <w:sz w:val="20"/>
          <w:szCs w:val="20"/>
        </w:rPr>
        <w:t xml:space="preserve"> através do Sistema Solicita</w:t>
      </w:r>
      <w:r w:rsidR="006E2BBB">
        <w:rPr>
          <w:rFonts w:ascii="CIDFont+F1" w:hAnsi="CIDFont+F1"/>
          <w:sz w:val="20"/>
          <w:szCs w:val="20"/>
        </w:rPr>
        <w:t>,</w:t>
      </w:r>
      <w:r w:rsidR="00FB6ECD">
        <w:rPr>
          <w:rFonts w:ascii="CIDFont+F1" w:hAnsi="CIDFont+F1"/>
          <w:sz w:val="20"/>
          <w:szCs w:val="20"/>
        </w:rPr>
        <w:t xml:space="preserve"> onde é realizada a análise. A decisão é informada no Sistema Remessa. Em muitos casos, há atualização em um sistema e no outro não, causando atrasos nas liberações. Esse assunto precisa ser tratado em conjunto com a RFB</w:t>
      </w:r>
      <w:r w:rsidR="00C64DAB">
        <w:rPr>
          <w:rFonts w:ascii="CIDFont+F1" w:hAnsi="CIDFont+F1"/>
          <w:sz w:val="20"/>
          <w:szCs w:val="20"/>
        </w:rPr>
        <w:t>, pois e</w:t>
      </w:r>
      <w:r w:rsidR="00FB6ECD">
        <w:rPr>
          <w:rFonts w:ascii="CIDFont+F1" w:hAnsi="CIDFont+F1"/>
          <w:sz w:val="20"/>
          <w:szCs w:val="20"/>
        </w:rPr>
        <w:t xml:space="preserve">ssa integração trará grandes ganhos para todos. </w:t>
      </w:r>
      <w:r w:rsidR="00C64DAB">
        <w:rPr>
          <w:rFonts w:ascii="CIDFont+F1" w:hAnsi="CIDFont+F1"/>
          <w:sz w:val="20"/>
          <w:szCs w:val="20"/>
        </w:rPr>
        <w:t>É uma proposta que necessita ser levada à CONFAC</w:t>
      </w:r>
      <w:r w:rsidR="006E2BBB">
        <w:rPr>
          <w:rFonts w:ascii="CIDFont+F1" w:hAnsi="CIDFont+F1"/>
          <w:sz w:val="20"/>
          <w:szCs w:val="20"/>
        </w:rPr>
        <w:t>.</w:t>
      </w:r>
    </w:p>
    <w:p w14:paraId="6273E89F" w14:textId="51FFBD62" w:rsidR="00FB6ECD" w:rsidRDefault="006E2BBB" w:rsidP="00C64DAB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O </w:t>
      </w:r>
      <w:r w:rsidR="00C64DAB">
        <w:rPr>
          <w:rFonts w:ascii="CIDFont+F1" w:hAnsi="CIDFont+F1"/>
          <w:sz w:val="20"/>
          <w:szCs w:val="20"/>
        </w:rPr>
        <w:t xml:space="preserve">SINDASP (Elsio) destacou a possibilidade de desenvolvimento nos sistemas e a importância das COLFAC e eventuais encaminhamentos à CONFAC na solução dessas questões, colocando o SINDASP à disposição para o encaminhamento das questões. </w:t>
      </w:r>
    </w:p>
    <w:p w14:paraId="787A44CF" w14:textId="75A72D0B" w:rsidR="006C191F" w:rsidRDefault="006E2BBB" w:rsidP="006C191F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6C191F">
        <w:rPr>
          <w:rFonts w:ascii="CIDFont+F1" w:hAnsi="CIDFont+F1"/>
          <w:sz w:val="20"/>
          <w:szCs w:val="20"/>
        </w:rPr>
        <w:t xml:space="preserve">ANVISA (Elisabeth) expressou sua preocupação com o crescimento apontado pela GRU Airport no </w:t>
      </w:r>
      <w:r w:rsidR="006C191F" w:rsidRPr="000612BA">
        <w:rPr>
          <w:rFonts w:ascii="CIDFont+F1" w:hAnsi="CIDFont+F1"/>
          <w:i/>
          <w:iCs/>
          <w:sz w:val="20"/>
          <w:szCs w:val="20"/>
        </w:rPr>
        <w:t>e-commerce</w:t>
      </w:r>
      <w:r w:rsidR="006C191F">
        <w:rPr>
          <w:rFonts w:ascii="CIDFont+F1" w:hAnsi="CIDFont+F1"/>
          <w:sz w:val="20"/>
          <w:szCs w:val="20"/>
        </w:rPr>
        <w:t xml:space="preserve"> pelo fato das inspeções serem realizadas na própria Unidade, demandando o pouco </w:t>
      </w:r>
      <w:r w:rsidR="006C191F">
        <w:rPr>
          <w:rFonts w:ascii="CIDFont+F1" w:hAnsi="CIDFont+F1"/>
          <w:sz w:val="20"/>
          <w:szCs w:val="20"/>
        </w:rPr>
        <w:lastRenderedPageBreak/>
        <w:t>efetivo dos servidores da ANVISA, com pressão sobre os tempos de liberação. Lembrou a importância das pessoas físicas entrarem no Sistema SEI para facilitar e agilizar os procedimentos</w:t>
      </w:r>
      <w:r>
        <w:rPr>
          <w:rFonts w:ascii="CIDFont+F1" w:hAnsi="CIDFont+F1"/>
          <w:sz w:val="20"/>
          <w:szCs w:val="20"/>
        </w:rPr>
        <w:t>.</w:t>
      </w:r>
    </w:p>
    <w:p w14:paraId="05AEA207" w14:textId="17921803" w:rsidR="006C191F" w:rsidRPr="009150F1" w:rsidRDefault="006E2BBB" w:rsidP="006C191F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6C191F">
        <w:rPr>
          <w:rFonts w:ascii="CIDFont+F1" w:hAnsi="CIDFont+F1"/>
          <w:sz w:val="20"/>
          <w:szCs w:val="20"/>
        </w:rPr>
        <w:t>ABIHPEC (Ricardo) lembrou que o setor de higiene, perfumaria e cosmético apoia essa importante integração e ajustes para agilizar as informações entre o anuente</w:t>
      </w:r>
      <w:r>
        <w:rPr>
          <w:rFonts w:ascii="CIDFont+F1" w:hAnsi="CIDFont+F1"/>
          <w:sz w:val="20"/>
          <w:szCs w:val="20"/>
        </w:rPr>
        <w:t>,</w:t>
      </w:r>
      <w:r w:rsidR="006C191F">
        <w:rPr>
          <w:rFonts w:ascii="CIDFont+F1" w:hAnsi="CIDFont+F1"/>
          <w:sz w:val="20"/>
          <w:szCs w:val="20"/>
        </w:rPr>
        <w:t xml:space="preserve"> a empresa de courier e a empresa importadora e colocou-se à disposição para colaborar. Externou a sua preocupação contra o comércio de produtos ilegais, colocando-se também à disposição para destruição dessas cargas. </w:t>
      </w:r>
    </w:p>
    <w:p w14:paraId="178A9E84" w14:textId="2919A56B" w:rsidR="006C191F" w:rsidRPr="006C191F" w:rsidRDefault="006E2BBB" w:rsidP="006C191F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6C191F" w:rsidRPr="006C191F">
        <w:rPr>
          <w:rFonts w:ascii="CIDFont+F1" w:hAnsi="CIDFont+F1"/>
          <w:sz w:val="20"/>
          <w:szCs w:val="20"/>
        </w:rPr>
        <w:t xml:space="preserve">RFB (André) agradeceu e ponderou sobre a importância da participação das entidades no combate às mercadorias irregulares. </w:t>
      </w:r>
    </w:p>
    <w:p w14:paraId="3D89A08B" w14:textId="77777777" w:rsidR="000612BA" w:rsidRDefault="000612BA" w:rsidP="000612BA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ENCAMINHAMENTOS</w:t>
      </w:r>
    </w:p>
    <w:p w14:paraId="799AAA71" w14:textId="23611BA9" w:rsidR="000612BA" w:rsidRDefault="006C191F" w:rsidP="006E2BBB">
      <w:pPr>
        <w:jc w:val="both"/>
        <w:rPr>
          <w:rFonts w:ascii="CIDFont+F1" w:hAnsi="CIDFont+F1"/>
          <w:sz w:val="20"/>
          <w:szCs w:val="20"/>
        </w:rPr>
      </w:pPr>
      <w:r w:rsidRPr="006C191F">
        <w:rPr>
          <w:rFonts w:ascii="CIDFont+F1" w:hAnsi="CIDFont+F1"/>
          <w:sz w:val="20"/>
          <w:szCs w:val="20"/>
        </w:rPr>
        <w:t>Encaminhar à CONFAC a necessidade de fomentar a integração do Sistema Solicita com o Sistema Remessa</w:t>
      </w:r>
      <w:r>
        <w:rPr>
          <w:rFonts w:ascii="CIDFont+F1" w:hAnsi="CIDFont+F1"/>
          <w:sz w:val="20"/>
          <w:szCs w:val="20"/>
        </w:rPr>
        <w:t xml:space="preserve">. </w:t>
      </w:r>
    </w:p>
    <w:p w14:paraId="5F6EE441" w14:textId="77777777" w:rsidR="006E2BBB" w:rsidRDefault="006E2BBB" w:rsidP="006E2BBB">
      <w:pPr>
        <w:jc w:val="both"/>
        <w:rPr>
          <w:rFonts w:ascii="CIDFont+F1" w:hAnsi="CIDFont+F1"/>
          <w:sz w:val="20"/>
          <w:szCs w:val="20"/>
        </w:rPr>
      </w:pPr>
    </w:p>
    <w:p w14:paraId="43B28FA0" w14:textId="0B700136" w:rsidR="00B84B04" w:rsidRPr="00C64DAB" w:rsidRDefault="00C64DAB" w:rsidP="00B84B04">
      <w:pPr>
        <w:rPr>
          <w:b/>
          <w:sz w:val="24"/>
          <w:szCs w:val="24"/>
        </w:rPr>
      </w:pPr>
      <w:r w:rsidRPr="00C64DAB">
        <w:rPr>
          <w:b/>
          <w:sz w:val="24"/>
          <w:szCs w:val="24"/>
        </w:rPr>
        <w:t xml:space="preserve">4 - </w:t>
      </w:r>
      <w:r w:rsidR="00B84B04" w:rsidRPr="00C64DAB">
        <w:rPr>
          <w:b/>
          <w:sz w:val="24"/>
          <w:szCs w:val="24"/>
        </w:rPr>
        <w:t>TEMAS RELACIONADOS COM RECINTOS</w:t>
      </w:r>
    </w:p>
    <w:p w14:paraId="61F78BB0" w14:textId="75AAB81F" w:rsidR="00103C04" w:rsidRPr="00710A5C" w:rsidRDefault="00103C04" w:rsidP="00103C04">
      <w:pPr>
        <w:jc w:val="both"/>
        <w:rPr>
          <w:rFonts w:cstheme="minorHAnsi"/>
          <w:b/>
          <w:bCs/>
          <w:color w:val="2E74B5"/>
          <w:sz w:val="24"/>
          <w:szCs w:val="24"/>
        </w:rPr>
      </w:pPr>
      <w:r w:rsidRPr="00710A5C">
        <w:rPr>
          <w:rFonts w:cstheme="minorHAnsi"/>
          <w:b/>
          <w:bCs/>
          <w:color w:val="2E74B5"/>
          <w:sz w:val="24"/>
          <w:szCs w:val="24"/>
        </w:rPr>
        <w:t>Cidade Carga – Plano de Investimentos da GRU Airport – Pauta: GRU Airport</w:t>
      </w:r>
    </w:p>
    <w:p w14:paraId="31666AF5" w14:textId="29FAF905" w:rsidR="00D11687" w:rsidRPr="00D11687" w:rsidRDefault="006E2BBB" w:rsidP="00103C04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D11687" w:rsidRPr="00D11687">
        <w:rPr>
          <w:rFonts w:ascii="CIDFont+F1" w:hAnsi="CIDFont+F1"/>
          <w:sz w:val="20"/>
          <w:szCs w:val="20"/>
        </w:rPr>
        <w:t xml:space="preserve">GRU Airport (Hugo) apresentou </w:t>
      </w:r>
      <w:r w:rsidR="00D11687">
        <w:rPr>
          <w:rFonts w:ascii="CIDFont+F1" w:hAnsi="CIDFont+F1"/>
          <w:sz w:val="20"/>
          <w:szCs w:val="20"/>
        </w:rPr>
        <w:t xml:space="preserve">o plano de investimentos da concessionária </w:t>
      </w:r>
      <w:r w:rsidR="005700DF">
        <w:rPr>
          <w:rFonts w:ascii="CIDFont+F1" w:hAnsi="CIDFont+F1"/>
          <w:sz w:val="20"/>
          <w:szCs w:val="20"/>
        </w:rPr>
        <w:t xml:space="preserve">para a chamada “Cidade Carga”, destacando a posição </w:t>
      </w:r>
      <w:r>
        <w:rPr>
          <w:rFonts w:ascii="CIDFont+F1" w:hAnsi="CIDFont+F1"/>
          <w:sz w:val="20"/>
          <w:szCs w:val="20"/>
        </w:rPr>
        <w:t xml:space="preserve">atual </w:t>
      </w:r>
      <w:r w:rsidR="005700DF">
        <w:rPr>
          <w:rFonts w:ascii="CIDFont+F1" w:hAnsi="CIDFont+F1"/>
          <w:sz w:val="20"/>
          <w:szCs w:val="20"/>
        </w:rPr>
        <w:t>do aeroporto de Guarulhos, com 40% das importações brasileiras no modal aéreo e 58% nas exportações. A perspectiva da GRUAirport é tornar-se um aeroporto HUB em cargas, à exemplo do que acontece hoje na área de passageiros</w:t>
      </w:r>
      <w:r w:rsidR="00D105D6">
        <w:rPr>
          <w:rFonts w:ascii="CIDFont+F1" w:hAnsi="CIDFont+F1"/>
          <w:sz w:val="20"/>
          <w:szCs w:val="20"/>
        </w:rPr>
        <w:t xml:space="preserve">, com expansão para o fluxo internacionais de bens, números de Companhias Aéreas e plataformas de </w:t>
      </w:r>
      <w:r w:rsidR="00D105D6" w:rsidRPr="00D105D6">
        <w:rPr>
          <w:rFonts w:ascii="CIDFont+F1" w:hAnsi="CIDFont+F1"/>
          <w:i/>
          <w:iCs/>
          <w:sz w:val="20"/>
          <w:szCs w:val="20"/>
        </w:rPr>
        <w:t>e-commerce</w:t>
      </w:r>
      <w:r w:rsidR="00D105D6">
        <w:rPr>
          <w:rFonts w:ascii="CIDFont+F1" w:hAnsi="CIDFont+F1"/>
          <w:i/>
          <w:iCs/>
          <w:sz w:val="20"/>
          <w:szCs w:val="20"/>
        </w:rPr>
        <w:t xml:space="preserve">, </w:t>
      </w:r>
      <w:r w:rsidR="00D105D6" w:rsidRPr="00D105D6">
        <w:rPr>
          <w:rFonts w:ascii="CIDFont+F1" w:hAnsi="CIDFont+F1"/>
          <w:sz w:val="20"/>
          <w:szCs w:val="20"/>
        </w:rPr>
        <w:t>através do aumento da infraestrutura</w:t>
      </w:r>
      <w:r w:rsidR="00D105D6">
        <w:rPr>
          <w:rFonts w:ascii="CIDFont+F1" w:hAnsi="CIDFont+F1"/>
          <w:sz w:val="20"/>
          <w:szCs w:val="20"/>
        </w:rPr>
        <w:t xml:space="preserve"> de armazéns, estabelecimento de operações dedicadas e customizadas, incremento no trânsito internacional de cargas e eficiência operacional. Esse projeto conta com a parceria da Secretaria Nacional da Aviação Civil – SAC, Receita Federal do Brasil no Aeroporto de </w:t>
      </w:r>
      <w:r w:rsidR="009150F1">
        <w:rPr>
          <w:rFonts w:ascii="CIDFont+F1" w:hAnsi="CIDFont+F1"/>
          <w:sz w:val="20"/>
          <w:szCs w:val="20"/>
        </w:rPr>
        <w:t>Guarulhos</w:t>
      </w:r>
      <w:r w:rsidR="00D105D6">
        <w:rPr>
          <w:rFonts w:ascii="CIDFont+F1" w:hAnsi="CIDFont+F1"/>
          <w:sz w:val="20"/>
          <w:szCs w:val="20"/>
        </w:rPr>
        <w:t xml:space="preserve"> – RFB e a empresa Brookfield. </w:t>
      </w:r>
      <w:r w:rsidR="00E13524">
        <w:rPr>
          <w:rFonts w:ascii="CIDFont+F1" w:hAnsi="CIDFont+F1"/>
          <w:sz w:val="20"/>
          <w:szCs w:val="20"/>
        </w:rPr>
        <w:t>Investimento de R$ 500 milhões.</w:t>
      </w:r>
    </w:p>
    <w:p w14:paraId="0C5CDF84" w14:textId="77E07508" w:rsidR="00103C04" w:rsidRDefault="006E2BBB" w:rsidP="009150F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9150F1" w:rsidRPr="009150F1">
        <w:rPr>
          <w:rFonts w:ascii="CIDFont+F1" w:hAnsi="CIDFont+F1"/>
          <w:sz w:val="20"/>
          <w:szCs w:val="20"/>
        </w:rPr>
        <w:t>J</w:t>
      </w:r>
      <w:r w:rsidR="009150F1">
        <w:rPr>
          <w:rFonts w:ascii="CIDFont+F1" w:hAnsi="CIDFont+F1"/>
          <w:sz w:val="20"/>
          <w:szCs w:val="20"/>
        </w:rPr>
        <w:t>URCAIB</w:t>
      </w:r>
      <w:r w:rsidR="009150F1" w:rsidRPr="009150F1">
        <w:rPr>
          <w:rFonts w:ascii="CIDFont+F1" w:hAnsi="CIDFont+F1"/>
          <w:sz w:val="20"/>
          <w:szCs w:val="20"/>
        </w:rPr>
        <w:t xml:space="preserve"> (Boreli) </w:t>
      </w:r>
      <w:r w:rsidR="009150F1">
        <w:rPr>
          <w:rFonts w:ascii="CIDFont+F1" w:hAnsi="CIDFont+F1"/>
          <w:sz w:val="20"/>
          <w:szCs w:val="20"/>
        </w:rPr>
        <w:t xml:space="preserve">parabenizou a GRUAirport pelo investimento e indagou sobre as datas de conclusão e início das novas operações. </w:t>
      </w:r>
    </w:p>
    <w:p w14:paraId="035068D0" w14:textId="35040A22" w:rsidR="009150F1" w:rsidRDefault="006E2BBB" w:rsidP="009150F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9150F1">
        <w:rPr>
          <w:rFonts w:ascii="CIDFont+F1" w:hAnsi="CIDFont+F1"/>
          <w:sz w:val="20"/>
          <w:szCs w:val="20"/>
        </w:rPr>
        <w:t>GRU Airport (Hugo) informou que no final de 2023 já estarão prontos os primeiros armazéns e no final de 2024</w:t>
      </w:r>
      <w:r>
        <w:rPr>
          <w:rFonts w:ascii="CIDFont+F1" w:hAnsi="CIDFont+F1"/>
          <w:sz w:val="20"/>
          <w:szCs w:val="20"/>
        </w:rPr>
        <w:t>,</w:t>
      </w:r>
      <w:r w:rsidR="009150F1">
        <w:rPr>
          <w:rFonts w:ascii="CIDFont+F1" w:hAnsi="CIDFont+F1"/>
          <w:sz w:val="20"/>
          <w:szCs w:val="20"/>
        </w:rPr>
        <w:t xml:space="preserve"> o restante. </w:t>
      </w:r>
    </w:p>
    <w:p w14:paraId="6B7039D6" w14:textId="1938D9B1" w:rsidR="009150F1" w:rsidRDefault="006E2BBB" w:rsidP="009150F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O </w:t>
      </w:r>
      <w:r w:rsidR="009150F1">
        <w:rPr>
          <w:rFonts w:ascii="CIDFont+F1" w:hAnsi="CIDFont+F1"/>
          <w:sz w:val="20"/>
          <w:szCs w:val="20"/>
        </w:rPr>
        <w:t xml:space="preserve">IBAMA (Daniel) indagou sobre a questão dos animais vivos nos novos projetos. </w:t>
      </w:r>
    </w:p>
    <w:p w14:paraId="0C3532C9" w14:textId="51A2ADD0" w:rsidR="009150F1" w:rsidRDefault="006E2BBB" w:rsidP="009150F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 xml:space="preserve">A </w:t>
      </w:r>
      <w:r w:rsidR="009150F1">
        <w:rPr>
          <w:rFonts w:ascii="CIDFont+F1" w:hAnsi="CIDFont+F1"/>
          <w:sz w:val="20"/>
          <w:szCs w:val="20"/>
        </w:rPr>
        <w:t>GRU (</w:t>
      </w:r>
      <w:r>
        <w:rPr>
          <w:rFonts w:ascii="CIDFont+F1" w:hAnsi="CIDFont+F1"/>
          <w:sz w:val="20"/>
          <w:szCs w:val="20"/>
        </w:rPr>
        <w:t>Hugo</w:t>
      </w:r>
      <w:r w:rsidR="009150F1">
        <w:rPr>
          <w:rFonts w:ascii="CIDFont+F1" w:hAnsi="CIDFont+F1"/>
          <w:sz w:val="20"/>
          <w:szCs w:val="20"/>
        </w:rPr>
        <w:t xml:space="preserve">) informou que na exportação, a maior parte das cargas são perecíveis e essa estrutura será contemplada na expansão. </w:t>
      </w:r>
    </w:p>
    <w:p w14:paraId="2C124609" w14:textId="631BF345" w:rsidR="009150F1" w:rsidRDefault="009150F1" w:rsidP="009150F1">
      <w:pPr>
        <w:jc w:val="both"/>
        <w:rPr>
          <w:rFonts w:ascii="CIDFont+F1" w:hAnsi="CIDFont+F1"/>
          <w:sz w:val="20"/>
          <w:szCs w:val="20"/>
        </w:rPr>
      </w:pPr>
      <w:r>
        <w:rPr>
          <w:rFonts w:ascii="CIDFont+F1" w:hAnsi="CIDFont+F1"/>
          <w:sz w:val="20"/>
          <w:szCs w:val="20"/>
        </w:rPr>
        <w:t>RFB (André) informou que a RFB já alertou a GRU Airport sobre a necessidade de submeter o quanto antes o detalhamento dos projetos aos anuentes e Alfândega</w:t>
      </w:r>
      <w:r w:rsidR="006E2BBB">
        <w:rPr>
          <w:rFonts w:ascii="CIDFont+F1" w:hAnsi="CIDFont+F1"/>
          <w:sz w:val="20"/>
          <w:szCs w:val="20"/>
        </w:rPr>
        <w:t>,</w:t>
      </w:r>
      <w:r>
        <w:rPr>
          <w:rFonts w:ascii="CIDFont+F1" w:hAnsi="CIDFont+F1"/>
          <w:sz w:val="20"/>
          <w:szCs w:val="20"/>
        </w:rPr>
        <w:t xml:space="preserve"> para análise quanto ao </w:t>
      </w:r>
      <w:r w:rsidR="006E2BBB">
        <w:rPr>
          <w:rFonts w:ascii="CIDFont+F1" w:hAnsi="CIDFont+F1"/>
          <w:sz w:val="20"/>
          <w:szCs w:val="20"/>
        </w:rPr>
        <w:t>a</w:t>
      </w:r>
      <w:r>
        <w:rPr>
          <w:rFonts w:ascii="CIDFont+F1" w:hAnsi="CIDFont+F1"/>
          <w:sz w:val="20"/>
          <w:szCs w:val="20"/>
        </w:rPr>
        <w:t xml:space="preserve">lfandegamento das novas estruturas. </w:t>
      </w:r>
    </w:p>
    <w:p w14:paraId="585B83F3" w14:textId="77777777" w:rsidR="006C191F" w:rsidRDefault="006C191F" w:rsidP="006C1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ENCAMINHAMENTOS</w:t>
      </w:r>
    </w:p>
    <w:p w14:paraId="50A6DCB1" w14:textId="051CCEC2" w:rsidR="00B84B04" w:rsidRPr="002E63DF" w:rsidRDefault="006C191F" w:rsidP="00710A5C">
      <w:pPr>
        <w:jc w:val="both"/>
        <w:rPr>
          <w:rFonts w:eastAsia="Times New Roman"/>
          <w:bCs/>
          <w:color w:val="FF0000"/>
          <w:sz w:val="24"/>
          <w:szCs w:val="24"/>
        </w:rPr>
      </w:pPr>
      <w:r w:rsidRPr="00A57161">
        <w:rPr>
          <w:rFonts w:ascii="CIDFont+F1" w:hAnsi="CIDFont+F1"/>
          <w:sz w:val="20"/>
          <w:szCs w:val="20"/>
        </w:rPr>
        <w:t xml:space="preserve">Importante alertar a CONFAC que a quantidade </w:t>
      </w:r>
      <w:r w:rsidR="00A57161" w:rsidRPr="00A57161">
        <w:rPr>
          <w:rFonts w:ascii="CIDFont+F1" w:hAnsi="CIDFont+F1"/>
          <w:sz w:val="20"/>
          <w:szCs w:val="20"/>
        </w:rPr>
        <w:t xml:space="preserve">atual </w:t>
      </w:r>
      <w:r w:rsidRPr="00A57161">
        <w:rPr>
          <w:rFonts w:ascii="CIDFont+F1" w:hAnsi="CIDFont+F1"/>
          <w:sz w:val="20"/>
          <w:szCs w:val="20"/>
        </w:rPr>
        <w:t xml:space="preserve">de servidores dos órgãos RFB, </w:t>
      </w:r>
      <w:r w:rsidR="00A57161" w:rsidRPr="00A57161">
        <w:rPr>
          <w:rFonts w:ascii="CIDFont+F1" w:hAnsi="CIDFont+F1"/>
          <w:sz w:val="20"/>
          <w:szCs w:val="20"/>
        </w:rPr>
        <w:t xml:space="preserve">ANVISA e MAPA poderão impactar </w:t>
      </w:r>
      <w:r w:rsidR="00A57161">
        <w:rPr>
          <w:rFonts w:ascii="CIDFont+F1" w:hAnsi="CIDFont+F1"/>
          <w:sz w:val="20"/>
          <w:szCs w:val="20"/>
        </w:rPr>
        <w:t xml:space="preserve">negativamente </w:t>
      </w:r>
      <w:r w:rsidR="00A57161" w:rsidRPr="00A57161">
        <w:rPr>
          <w:rFonts w:ascii="CIDFont+F1" w:hAnsi="CIDFont+F1"/>
          <w:sz w:val="20"/>
          <w:szCs w:val="20"/>
        </w:rPr>
        <w:t>os planos de expansão do aeroporto de Guarulhos</w:t>
      </w:r>
      <w:r w:rsidR="00A57161">
        <w:rPr>
          <w:rFonts w:ascii="CIDFont+F1" w:hAnsi="CIDFont+F1"/>
          <w:sz w:val="20"/>
          <w:szCs w:val="20"/>
        </w:rPr>
        <w:t>.</w:t>
      </w:r>
    </w:p>
    <w:p w14:paraId="2C6D488B" w14:textId="77777777" w:rsidR="00B84B04" w:rsidRPr="002E63DF" w:rsidRDefault="00B84B04" w:rsidP="00B84B04">
      <w:pPr>
        <w:rPr>
          <w:rFonts w:eastAsia="Times New Roman"/>
          <w:bCs/>
          <w:color w:val="FF0000"/>
          <w:sz w:val="24"/>
          <w:szCs w:val="24"/>
        </w:rPr>
      </w:pPr>
    </w:p>
    <w:p w14:paraId="7784D8F4" w14:textId="77777777" w:rsidR="004C5391" w:rsidRPr="002E63DF" w:rsidRDefault="004C5391" w:rsidP="004C5391">
      <w:pPr>
        <w:rPr>
          <w:rFonts w:eastAsia="Times New Roman"/>
          <w:bCs/>
          <w:color w:val="FF0000"/>
          <w:sz w:val="24"/>
          <w:szCs w:val="24"/>
        </w:rPr>
      </w:pPr>
    </w:p>
    <w:p w14:paraId="3E840E63" w14:textId="77777777" w:rsidR="004C5391" w:rsidRPr="002E63DF" w:rsidRDefault="004C5391" w:rsidP="000D1E64">
      <w:pPr>
        <w:ind w:left="709"/>
        <w:rPr>
          <w:rFonts w:eastAsia="Times New Roman"/>
          <w:bCs/>
          <w:color w:val="FF0000"/>
          <w:sz w:val="24"/>
          <w:szCs w:val="24"/>
        </w:rPr>
      </w:pPr>
    </w:p>
    <w:p w14:paraId="6B28CEA5" w14:textId="77777777" w:rsidR="004C5391" w:rsidRPr="002E63DF" w:rsidRDefault="004C5391" w:rsidP="000D1E64">
      <w:pPr>
        <w:ind w:left="709"/>
        <w:rPr>
          <w:rFonts w:eastAsia="Times New Roman"/>
          <w:bCs/>
          <w:color w:val="FF0000"/>
          <w:sz w:val="24"/>
          <w:szCs w:val="24"/>
        </w:rPr>
      </w:pPr>
    </w:p>
    <w:sectPr w:rsidR="004C5391" w:rsidRPr="002E6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FF1"/>
    <w:multiLevelType w:val="multilevel"/>
    <w:tmpl w:val="2D068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9F313A"/>
    <w:multiLevelType w:val="hybridMultilevel"/>
    <w:tmpl w:val="2B0841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86C"/>
    <w:multiLevelType w:val="hybridMultilevel"/>
    <w:tmpl w:val="6A2C9996"/>
    <w:lvl w:ilvl="0" w:tplc="9ECC84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C601D"/>
    <w:multiLevelType w:val="hybridMultilevel"/>
    <w:tmpl w:val="67D24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25947">
    <w:abstractNumId w:val="3"/>
  </w:num>
  <w:num w:numId="2" w16cid:durableId="1422875649">
    <w:abstractNumId w:val="2"/>
  </w:num>
  <w:num w:numId="3" w16cid:durableId="758331953">
    <w:abstractNumId w:val="1"/>
  </w:num>
  <w:num w:numId="4" w16cid:durableId="15660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E4"/>
    <w:rsid w:val="000612BA"/>
    <w:rsid w:val="000D1E64"/>
    <w:rsid w:val="000E0777"/>
    <w:rsid w:val="00103C04"/>
    <w:rsid w:val="00107F92"/>
    <w:rsid w:val="0015730A"/>
    <w:rsid w:val="0019482D"/>
    <w:rsid w:val="001A6450"/>
    <w:rsid w:val="001E621B"/>
    <w:rsid w:val="002210FF"/>
    <w:rsid w:val="002E1F6E"/>
    <w:rsid w:val="002E4C06"/>
    <w:rsid w:val="002E63DF"/>
    <w:rsid w:val="003545D2"/>
    <w:rsid w:val="00357C46"/>
    <w:rsid w:val="00396EA7"/>
    <w:rsid w:val="00404FC3"/>
    <w:rsid w:val="004124C6"/>
    <w:rsid w:val="00425867"/>
    <w:rsid w:val="004318C0"/>
    <w:rsid w:val="00455FA2"/>
    <w:rsid w:val="004C5391"/>
    <w:rsid w:val="004C794B"/>
    <w:rsid w:val="00526B95"/>
    <w:rsid w:val="005700DF"/>
    <w:rsid w:val="00687C7F"/>
    <w:rsid w:val="00695A50"/>
    <w:rsid w:val="006A57E0"/>
    <w:rsid w:val="006A5BCB"/>
    <w:rsid w:val="006B657E"/>
    <w:rsid w:val="006C191F"/>
    <w:rsid w:val="006E2BBB"/>
    <w:rsid w:val="00710A5C"/>
    <w:rsid w:val="00720BE4"/>
    <w:rsid w:val="007232CB"/>
    <w:rsid w:val="007E48AA"/>
    <w:rsid w:val="00803A36"/>
    <w:rsid w:val="0088556B"/>
    <w:rsid w:val="008D3118"/>
    <w:rsid w:val="00900060"/>
    <w:rsid w:val="009150F1"/>
    <w:rsid w:val="00920B4E"/>
    <w:rsid w:val="009646C8"/>
    <w:rsid w:val="009710D1"/>
    <w:rsid w:val="00971CCE"/>
    <w:rsid w:val="009B5EA9"/>
    <w:rsid w:val="009C25D5"/>
    <w:rsid w:val="00A57161"/>
    <w:rsid w:val="00A73FD0"/>
    <w:rsid w:val="00AF09CB"/>
    <w:rsid w:val="00B058A0"/>
    <w:rsid w:val="00B84B04"/>
    <w:rsid w:val="00BE7D71"/>
    <w:rsid w:val="00C64DAB"/>
    <w:rsid w:val="00CB302E"/>
    <w:rsid w:val="00CE16F8"/>
    <w:rsid w:val="00D105D6"/>
    <w:rsid w:val="00D11687"/>
    <w:rsid w:val="00DD0488"/>
    <w:rsid w:val="00DE71ED"/>
    <w:rsid w:val="00E109AB"/>
    <w:rsid w:val="00E13524"/>
    <w:rsid w:val="00EC44AA"/>
    <w:rsid w:val="00ED3431"/>
    <w:rsid w:val="00F03C9B"/>
    <w:rsid w:val="00F21715"/>
    <w:rsid w:val="00FB6EC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C0B8"/>
  <w15:chartTrackingRefBased/>
  <w15:docId w15:val="{E4EC92A5-0A63-449C-93E3-04A869B2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C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C2C0496DE22409D7F340592345CC7" ma:contentTypeVersion="2" ma:contentTypeDescription="Crie um novo documento." ma:contentTypeScope="" ma:versionID="8bda8712cca4d695375f1528caa3ff8f">
  <xsd:schema xmlns:xsd="http://www.w3.org/2001/XMLSchema" xmlns:xs="http://www.w3.org/2001/XMLSchema" xmlns:p="http://schemas.microsoft.com/office/2006/metadata/properties" xmlns:ns2="cb97c33c-8125-4731-a424-5620540a168f" targetNamespace="http://schemas.microsoft.com/office/2006/metadata/properties" ma:root="true" ma:fieldsID="3270fd4f3ae3a646a44f3315d76668b2" ns2:_="">
    <xsd:import namespace="cb97c33c-8125-4731-a424-5620540a1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7c33c-8125-4731-a424-5620540a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BB6F5-74A9-42D3-B865-9F3A6274F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7c33c-8125-4731-a424-5620540a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80984-C178-47DC-B235-42BB5AF74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CBD7A-DB45-4D26-B4A9-50F01D5A1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1571</Words>
  <Characters>8488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Aluir Corbari</dc:creator>
  <cp:keywords/>
  <dc:description/>
  <cp:lastModifiedBy>André Luiz Gonçalves Martins</cp:lastModifiedBy>
  <cp:revision>6</cp:revision>
  <dcterms:created xsi:type="dcterms:W3CDTF">2022-11-04T19:12:00Z</dcterms:created>
  <dcterms:modified xsi:type="dcterms:W3CDTF">2022-12-11T22:00:00Z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0x010100045C2C0496DE22409D7F340592345CC7</vt:lpwstr>
  </property>
</Properties>
</file>